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PERIODO MEDIO DE PAGO AYUNTAMIENTO ALCALÁ DE GUADAÍRA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MES DE OCTUBRE DE 2021</w:t>
      </w:r>
    </w:p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1"/>
        <w:gridCol w:w="2308"/>
        <w:gridCol w:w="115"/>
      </w:tblGrid>
      <w:tr>
        <w:trPr/>
        <w:tc>
          <w:tcPr>
            <w:tcW w:w="608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Importe total pagos pendientes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Contenidodelatabla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2.369.424,23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08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Ratio operaciones pendientes pago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Contenidodelatabla"/>
              <w:widowControl w:val="false"/>
              <w:spacing w:before="0" w:after="200"/>
              <w:jc w:val="right"/>
              <w:rPr/>
            </w:pPr>
            <w:r>
              <w:rPr/>
              <w:t>17,15</w:t>
            </w:r>
          </w:p>
        </w:tc>
        <w:tc>
          <w:tcPr>
            <w:tcW w:w="115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8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Importe total pagos realizados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Contenidodelatabla"/>
              <w:widowControl w:val="false"/>
              <w:spacing w:before="0" w:after="200"/>
              <w:jc w:val="right"/>
              <w:rPr/>
            </w:pPr>
            <w:r>
              <w:rPr/>
              <w:t>1.325.199,27</w:t>
            </w:r>
          </w:p>
        </w:tc>
        <w:tc>
          <w:tcPr>
            <w:tcW w:w="115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8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Ratio operaciones pagadas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Contenidodelatabla"/>
              <w:widowControl w:val="false"/>
              <w:spacing w:before="0" w:after="200"/>
              <w:jc w:val="right"/>
              <w:rPr/>
            </w:pPr>
            <w:r>
              <w:rPr/>
              <w:t>17,22</w:t>
            </w:r>
          </w:p>
        </w:tc>
        <w:tc>
          <w:tcPr>
            <w:tcW w:w="115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81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Periodo medio pago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Contenidodelatabla"/>
              <w:widowControl w:val="false"/>
              <w:spacing w:before="0" w:after="20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  <w:t>17,1</w:t>
            </w:r>
            <w:r>
              <w:rPr>
                <w:shd w:fill="FFFF00" w:val="clear"/>
              </w:rPr>
              <w:t>8</w:t>
            </w:r>
          </w:p>
        </w:tc>
        <w:tc>
          <w:tcPr>
            <w:tcW w:w="115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barraSeccion_pmp"/>
      <w:bookmarkStart w:id="1" w:name="pmp"/>
      <w:bookmarkStart w:id="2" w:name="barraSeccion_pmp"/>
      <w:bookmarkStart w:id="3" w:name="pmp"/>
      <w:bookmarkEnd w:id="2"/>
      <w:bookmarkEnd w:id="3"/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uerpodetexto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701" w:right="1701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3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2">
    <w:name w:val="Heading 2"/>
    <w:basedOn w:val="Normal"/>
    <w:link w:val="Ttulo2Car"/>
    <w:uiPriority w:val="9"/>
    <w:qFormat/>
    <w:rsid w:val="001f09f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fb19e5"/>
    <w:rPr>
      <w:color w:val="0000FF"/>
      <w:u w:val="single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1f09f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Adr" w:customStyle="1">
    <w:name w:val="adr"/>
    <w:basedOn w:val="DefaultParagraphFont"/>
    <w:qFormat/>
    <w:rsid w:val="001f09f9"/>
    <w:rPr/>
  </w:style>
  <w:style w:type="character" w:styleId="Prio1" w:customStyle="1">
    <w:name w:val="prio1"/>
    <w:basedOn w:val="DefaultParagraphFont"/>
    <w:qFormat/>
    <w:rsid w:val="001f09f9"/>
    <w:rPr/>
  </w:style>
  <w:style w:type="character" w:styleId="Attachmentsize" w:customStyle="1">
    <w:name w:val="attachment-size"/>
    <w:basedOn w:val="DefaultParagraphFont"/>
    <w:qFormat/>
    <w:rsid w:val="001f09f9"/>
    <w:rPr/>
  </w:style>
  <w:style w:type="character" w:styleId="Sololectura" w:customStyle="1">
    <w:name w:val="sololectura"/>
    <w:basedOn w:val="DefaultParagraphFont"/>
    <w:qFormat/>
    <w:rsid w:val="00d46fa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b19e5"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LibreOffice/7.1.6.2$Windows_X86_64 LibreOffice_project/0e133318fcee89abacd6a7d077e292f1145735c3</Application>
  <AppVersion>15.0000</AppVersion>
  <Pages>1</Pages>
  <Words>36</Words>
  <Characters>226</Characters>
  <CharactersWithSpaces>250</CharactersWithSpaces>
  <Paragraphs>12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2021-10-04T08:44:00Z</dcterms:created>
  <dc:creator>mfotero</dc:creator>
  <dc:description/>
  <dc:language>es-ES</dc:language>
  <cp:lastModifiedBy/>
  <dcterms:modified xsi:type="dcterms:W3CDTF">2021-11-03T12:33:20Z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